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OVERZICHT BENODIGDE STUKKEN VOOR DE APPROBATIE VAN EEN BEROEP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(deze stukken/kopieën dienen bij de aanvraag naar het breed moderamen van de classicale vergadering te worden bijgevoegd)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Kopie ondertekende beroepsbrief met aanhangsel (ord. 3-5-2/3)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Kopie schriftelijk bericht aanneming beroep (ord. 3-4-5) waarin opgenomen verklaring dat er geen maatregel van kerkelijke tucht van toepassing is en/of een procedure aanhangig is gemaakt (ord. 3-4-4)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Kopie verklaring van het classicale college voor de behandeling van beheerszaken (ord. 3-3-1)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Kopie toestemming van het breed moderamen van de classicale vergadering om tot beroepingswerk over te gaan (ord. 3-3-1)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Bij aanstelling predikant in deeltijdfunctie: akkoordverklaring van het breed moderamen van de classicale vergadering inzake de invulling van de werkzaamheden in deeltijd (ord 3-3-1 en ord. 3-17-2)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Verklaring dat de predikant beroepbaar is: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ind w:left="1440" w:hanging="360"/>
      </w:pPr>
      <w:r w:rsidDel="00000000" w:rsidR="00000000" w:rsidRPr="00000000">
        <w:rPr>
          <w:rtl w:val="0"/>
        </w:rPr>
        <w:t xml:space="preserve">indien hij/zij de gemeente nog geen vier jaren heeft gediend - dispensatie van het breed moderamen van de classicale vergadering (ord. 3-4-2)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ind w:left="1440" w:hanging="360"/>
      </w:pPr>
      <w:r w:rsidDel="00000000" w:rsidR="00000000" w:rsidRPr="00000000">
        <w:rPr>
          <w:rtl w:val="0"/>
        </w:rPr>
        <w:t xml:space="preserve">bij proponent: testimonium proponent (ord. 13-18-3 en 13-18-7) of verlenging van de bevoegdheid (ord. 13-18-8)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ind w:left="1440" w:hanging="360"/>
      </w:pPr>
      <w:r w:rsidDel="00000000" w:rsidR="00000000" w:rsidRPr="00000000">
        <w:rPr>
          <w:rtl w:val="0"/>
        </w:rPr>
        <w:t xml:space="preserve">bij overgang van eerste naar tweede gemeente: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2160" w:hanging="360"/>
      </w:pPr>
      <w:r w:rsidDel="00000000" w:rsidR="00000000" w:rsidRPr="00000000">
        <w:rPr>
          <w:rtl w:val="0"/>
        </w:rPr>
        <w:t xml:space="preserve">verklaring inzake het mentoraat generale regeling 15 (permanente Educatie), artikel 3-1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2160" w:hanging="360"/>
      </w:pPr>
      <w:r w:rsidDel="00000000" w:rsidR="00000000" w:rsidRPr="00000000">
        <w:rPr>
          <w:rtl w:val="0"/>
        </w:rPr>
        <w:t xml:space="preserve">verklaring van het seminarium (Generale Regeling 15 (Permanente Educatie), artikel 3-2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Verklaring van de kerkenraad van de nieuwe (wijk)gemeente dat inzake de verkiezing van de predikant geen bezwaarprocedure loopt bij het classicale college voor de behandeling van bezwaren en geschillen (ord. 3-4-11/12)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Mededeling aan de brede moderamina van de betrokken classicale vergaderingen inzake de overeengekomen datum van bevestiging in de nieuwe gemeente (ord. 3-5-5).</w:t>
      </w:r>
    </w:p>
    <w:p w:rsidR="00000000" w:rsidDel="00000000" w:rsidP="00000000" w:rsidRDefault="00000000" w:rsidRPr="00000000" w14:paraId="00000011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0" w:firstLine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